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94079" w14:textId="77777777" w:rsidR="004A1146" w:rsidRDefault="0000000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anchor distT="114300" distB="114300" distL="114300" distR="114300" simplePos="0" relativeHeight="251658240" behindDoc="0" locked="0" layoutInCell="1" hidden="0" allowOverlap="1" wp14:anchorId="27A68BF1" wp14:editId="3B536C20">
            <wp:simplePos x="0" y="0"/>
            <wp:positionH relativeFrom="page">
              <wp:posOffset>5188661</wp:posOffset>
            </wp:positionH>
            <wp:positionV relativeFrom="page">
              <wp:posOffset>323850</wp:posOffset>
            </wp:positionV>
            <wp:extent cx="1850314" cy="1414463"/>
            <wp:effectExtent l="0" t="0" r="0" b="0"/>
            <wp:wrapSquare wrapText="bothSides" distT="114300" distB="114300" distL="114300" distR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0314" cy="14144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6"/>
          <w:szCs w:val="26"/>
        </w:rPr>
        <w:t>McIlrath Properties LLC</w:t>
      </w:r>
    </w:p>
    <w:p w14:paraId="033B3582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3910 Wesley Street</w:t>
      </w:r>
    </w:p>
    <w:p w14:paraId="11805DA6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Greenville, TX</w:t>
      </w:r>
    </w:p>
    <w:p w14:paraId="04955D3C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951-491-9675</w:t>
      </w:r>
    </w:p>
    <w:p w14:paraId="71268C8D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pict w14:anchorId="0A67DDB9">
          <v:rect id="_x0000_i1025" style="width:0;height:1.5pt" o:hralign="center" o:hrstd="t" o:hr="t" fillcolor="#a0a0a0" stroked="f"/>
        </w:pict>
      </w:r>
    </w:p>
    <w:p w14:paraId="6EEB018B" w14:textId="77777777" w:rsidR="004A1146" w:rsidRDefault="004A114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8A7294E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To whom it may concern, </w:t>
      </w:r>
    </w:p>
    <w:p w14:paraId="4FE88042" w14:textId="77777777" w:rsidR="004A1146" w:rsidRDefault="004A114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8D4589" w14:textId="36224F7F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 regards 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PUC Docket No. 53933, We, McIlrath Properties have agreed on a resolution with Miller Grove Water Supply Corporation.</w:t>
      </w:r>
      <w:r w:rsidR="000303F1">
        <w:rPr>
          <w:rFonts w:ascii="Times New Roman" w:eastAsia="Times New Roman" w:hAnsi="Times New Roman" w:cs="Times New Roman"/>
          <w:sz w:val="24"/>
          <w:szCs w:val="24"/>
        </w:rPr>
        <w:t xml:space="preserve"> McIlrath Properties is requesting to have Docket No. 53933 Dismissed with the PUC.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Please reach out via email or phone if you have any questions or if any further documentation is required. </w:t>
      </w:r>
    </w:p>
    <w:p w14:paraId="37B15F47" w14:textId="77777777" w:rsidR="004A1146" w:rsidRDefault="004A114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AA0FDB6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Sincerely,</w:t>
      </w:r>
    </w:p>
    <w:p w14:paraId="7D31FD90" w14:textId="77777777" w:rsidR="004A1146" w:rsidRDefault="004A114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1D98456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Gretchen Yanik</w:t>
      </w:r>
    </w:p>
    <w:p w14:paraId="10B69702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Development Director</w:t>
      </w:r>
    </w:p>
    <w:p w14:paraId="47CBF14F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McIlrath Properties</w:t>
      </w:r>
    </w:p>
    <w:p w14:paraId="75F53C69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Gretchenymp@gmail.com</w:t>
        </w:r>
      </w:hyperlink>
    </w:p>
    <w:p w14:paraId="5C1B8ABE" w14:textId="77777777" w:rsidR="004A1146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972-210-9125</w:t>
      </w:r>
    </w:p>
    <w:sectPr w:rsidR="004A114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46"/>
    <w:rsid w:val="000303F1"/>
    <w:rsid w:val="002617AB"/>
    <w:rsid w:val="004A1146"/>
    <w:rsid w:val="0063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1BFC6"/>
  <w15:docId w15:val="{9A4665F5-F114-41E2-BF47-2C91C54B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tchenymp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Gretchen Yanik</cp:lastModifiedBy>
  <cp:revision>2</cp:revision>
  <dcterms:created xsi:type="dcterms:W3CDTF">2023-08-07T15:22:00Z</dcterms:created>
  <dcterms:modified xsi:type="dcterms:W3CDTF">2023-08-07T15:22:00Z</dcterms:modified>
</cp:coreProperties>
</file>